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54" w:rsidRPr="00FD7254" w:rsidRDefault="00FD7254" w:rsidP="00FD7254">
      <w:pPr>
        <w:pStyle w:val="1"/>
        <w:spacing w:before="600" w:beforeAutospacing="0" w:line="840" w:lineRule="atLeast"/>
        <w:rPr>
          <w:rFonts w:ascii="Arial" w:hAnsi="Arial" w:cs="Arial"/>
          <w:color w:val="3C4245"/>
          <w:sz w:val="52"/>
          <w:szCs w:val="52"/>
        </w:rPr>
      </w:pPr>
      <w:r w:rsidRPr="00FD7254">
        <w:rPr>
          <w:rFonts w:ascii="Arial" w:hAnsi="Arial" w:cs="Arial"/>
          <w:color w:val="3C4245"/>
          <w:sz w:val="52"/>
          <w:szCs w:val="52"/>
        </w:rPr>
        <w:t>Насилие в отношении детей</w:t>
      </w:r>
      <w:r w:rsidRPr="00FD7254">
        <w:rPr>
          <w:rFonts w:ascii="Arial" w:hAnsi="Arial" w:cs="Arial"/>
          <w:color w:val="3C4245"/>
          <w:sz w:val="52"/>
          <w:szCs w:val="52"/>
        </w:rPr>
        <w:t>.</w:t>
      </w:r>
    </w:p>
    <w:p w:rsidR="00FD7254" w:rsidRPr="00FD7254" w:rsidRDefault="00FD7254" w:rsidP="00FD7254">
      <w:pPr>
        <w:pStyle w:val="2"/>
        <w:spacing w:line="420" w:lineRule="atLeast"/>
        <w:rPr>
          <w:rFonts w:ascii="Arial" w:hAnsi="Arial" w:cs="Arial"/>
          <w:color w:val="3C4245"/>
          <w:sz w:val="36"/>
          <w:szCs w:val="36"/>
        </w:rPr>
      </w:pPr>
      <w:r w:rsidRPr="00FD7254">
        <w:rPr>
          <w:rFonts w:ascii="Arial" w:hAnsi="Arial" w:cs="Arial"/>
          <w:color w:val="3C4245"/>
          <w:sz w:val="36"/>
          <w:szCs w:val="36"/>
        </w:rPr>
        <w:t>Основные факты</w:t>
      </w:r>
    </w:p>
    <w:p w:rsidR="00FD7254" w:rsidRDefault="00FD7254" w:rsidP="00FD7254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  <w:sz w:val="24"/>
          <w:szCs w:val="24"/>
        </w:rPr>
      </w:pPr>
      <w:r>
        <w:rPr>
          <w:rFonts w:ascii="Arial" w:hAnsi="Arial" w:cs="Arial"/>
          <w:b/>
          <w:bCs/>
          <w:color w:val="3C4245"/>
        </w:rPr>
        <w:t>Насилие в отношении детей включает все формы насилия в отношении людей в возрасте до 18 лет, совершаемого родителями или другими воспитателями, сверстниками, романтическими партнерами или незнакомыми людьми.</w:t>
      </w:r>
    </w:p>
    <w:p w:rsidR="00FD7254" w:rsidRDefault="00FD7254" w:rsidP="00FD7254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</w:rPr>
      </w:pPr>
      <w:r>
        <w:rPr>
          <w:rFonts w:ascii="Arial" w:hAnsi="Arial" w:cs="Arial"/>
          <w:b/>
          <w:bCs/>
          <w:color w:val="3C4245"/>
        </w:rPr>
        <w:t>По оценкам, в глобальных масштабах до 1 миллиарда детей в возрасте 2-17 лет подверглись физическому, сексуальному или эмоциональному насилию или были оставлены без внимания в прошлом году (1).</w:t>
      </w:r>
    </w:p>
    <w:p w:rsidR="00FD7254" w:rsidRDefault="00FD7254" w:rsidP="00FD7254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</w:rPr>
      </w:pPr>
      <w:r>
        <w:rPr>
          <w:rFonts w:ascii="Arial" w:hAnsi="Arial" w:cs="Arial"/>
          <w:b/>
          <w:bCs/>
          <w:color w:val="3C4245"/>
        </w:rPr>
        <w:t>Перенесенное в детстве насилие сказывается на здоровье и благополучии в течение всей жизни.</w:t>
      </w:r>
    </w:p>
    <w:p w:rsidR="00FD7254" w:rsidRDefault="00FD7254" w:rsidP="00FD7254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</w:rPr>
      </w:pPr>
      <w:r>
        <w:rPr>
          <w:rFonts w:ascii="Arial" w:hAnsi="Arial" w:cs="Arial"/>
          <w:b/>
          <w:bCs/>
          <w:color w:val="3C4245"/>
        </w:rPr>
        <w:t>Задача 16.2 Повестки дня в области устойчивого развития на период до 2030 г. заключается в том, чтобы «положить конец надругательствам, эксплуатации, торговле и всем формам насилия и пыток в отношении детей».</w:t>
      </w:r>
    </w:p>
    <w:p w:rsidR="00FD7254" w:rsidRDefault="00FD7254" w:rsidP="00FD7254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</w:rPr>
      </w:pPr>
      <w:r>
        <w:rPr>
          <w:rFonts w:ascii="Arial" w:hAnsi="Arial" w:cs="Arial"/>
          <w:b/>
          <w:bCs/>
          <w:color w:val="3C4245"/>
        </w:rPr>
        <w:t>Фактические данные из разных частей мира свидетельствуют о том, что насилие в отношении детей можно предупреждать.</w:t>
      </w:r>
    </w:p>
    <w:p w:rsidR="00FD7254" w:rsidRPr="00FD7254" w:rsidRDefault="00FD7254" w:rsidP="00FD7254">
      <w:pPr>
        <w:pStyle w:val="2"/>
        <w:spacing w:line="420" w:lineRule="atLeast"/>
        <w:rPr>
          <w:rFonts w:ascii="Arial" w:hAnsi="Arial" w:cs="Arial"/>
          <w:color w:val="3C4245"/>
          <w:sz w:val="36"/>
          <w:szCs w:val="36"/>
        </w:rPr>
      </w:pPr>
      <w:r w:rsidRPr="00FD7254">
        <w:rPr>
          <w:rFonts w:ascii="Arial" w:hAnsi="Arial" w:cs="Arial"/>
          <w:color w:val="3C4245"/>
          <w:sz w:val="36"/>
          <w:szCs w:val="36"/>
        </w:rPr>
        <w:t>Типы насилия в отношении детей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Большинство случаев насилия в отношении детей относится, по крайней мере, к одному из шести основных типов межличностного насилия, совершаемого на разных этапах развития ребенка.</w:t>
      </w:r>
    </w:p>
    <w:p w:rsidR="00FD7254" w:rsidRDefault="00FD7254" w:rsidP="00FD72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Жестокое обращение (включая жестокие наказания) охватывает физическое, сексуальное и психологическое/эмоциональное насилие; и отсутствие заботы о детях раннего возраста и других возрастных групп и подростках со стороны родителей, воспитателей и других авторитетных лиц, в основном, дома, но также в таких учреждениях, как школы и приюты.</w:t>
      </w:r>
    </w:p>
    <w:p w:rsidR="00FD7254" w:rsidRDefault="00FD7254" w:rsidP="00FD72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Травля (в том числе в киберпространстве) – это нежеланное агрессивное поведение другого ребенка или группы детей, которые не являются братьями или сестрами и не состоят в романтических отношениях с жертвой. Она включает неоднократное причинение физического, психологического или социального вреда и часто происходит в школах и других детских учреждениях, а также через Интернет.</w:t>
      </w:r>
    </w:p>
    <w:p w:rsidR="00FD7254" w:rsidRDefault="00FD7254" w:rsidP="00FD72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Насилие среди подростков и молодежи – это насилие среди детей и молодых людей в возрасте 10-29 лет, которое происходит, в основном, в сообществах между знакомыми и незнакомыми людьми. Оно включает травлю и физическое нападение с оружием (таким как огнестрельное оружие и ножи) или без него и может включать насилие, совершаемое преступными группировками.</w:t>
      </w:r>
    </w:p>
    <w:p w:rsidR="00FD7254" w:rsidRDefault="00FD7254" w:rsidP="00FD72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Насилие со стороны интимного партнера (или бытовое насилие) включает физическое, сексуальное и эмоциональное насилие со стороны интимного партнера или бывшего партнера. И хотя жертвами насилия со стороны интимного партнера могут быть мужчины, от него непропорционально страдают женщины. Такое насилие обычно происходит в отношении девочек и девушек, состоящих в детских и ранних/принудительных браках. Среди подростков, состоящих в романтических отношениях, но не в браке, такое насилие иногда называют «насилием на свиданиях».</w:t>
      </w:r>
    </w:p>
    <w:p w:rsidR="00FD7254" w:rsidRDefault="00FD7254" w:rsidP="00FD72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Сексуальное насилие включает совершаемые без согласия сексуальные контакты или действия сексуального характера, совершаемые без контакта (такие как </w:t>
      </w:r>
      <w:proofErr w:type="spellStart"/>
      <w:r>
        <w:rPr>
          <w:rFonts w:ascii="Arial" w:hAnsi="Arial" w:cs="Arial"/>
          <w:color w:val="3C4245"/>
        </w:rPr>
        <w:t>вуайеризм</w:t>
      </w:r>
      <w:proofErr w:type="spellEnd"/>
      <w:r>
        <w:rPr>
          <w:rFonts w:ascii="Arial" w:hAnsi="Arial" w:cs="Arial"/>
          <w:color w:val="3C4245"/>
        </w:rPr>
        <w:t xml:space="preserve"> или сексуальные домогательства), или попытки совершения таких контактов и действий; акты торговли с целью сексуальной эксплуатации, совершаемые в отношении лиц, не способных дать согласие или отказаться; и эксплуатацию в Интернете.</w:t>
      </w:r>
    </w:p>
    <w:p w:rsidR="00FD7254" w:rsidRDefault="00FD7254" w:rsidP="00FD72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lastRenderedPageBreak/>
        <w:t>Эмоциональное или психологическое насилие включает ограничение движений ребенка, унижение, осмеяние, угрозы и запугивание, дискриминацию, неприятие и другие нефизические формы неприязненного обращения.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Любые из этих типов насилия, направленного против девочек или мальчиков в связи с их биологическим полом или половой идентичностью, могут также представлять собой насилие по признаку пола.</w:t>
      </w:r>
    </w:p>
    <w:p w:rsidR="00FD7254" w:rsidRDefault="00FD7254" w:rsidP="00FD7254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Fonts w:ascii="Arial" w:hAnsi="Arial" w:cs="Arial"/>
          <w:color w:val="3C4245"/>
          <w:sz w:val="38"/>
          <w:szCs w:val="38"/>
        </w:rPr>
        <w:t>Воздействие насилия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Насилие в отношении детей имеет пожизненные последствия для здоровья и благополучия детей, семей, сообществ и стран. Насилие в отношении детей может: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Приводить к смерти. </w:t>
      </w:r>
      <w:r>
        <w:rPr>
          <w:rFonts w:ascii="Arial" w:hAnsi="Arial" w:cs="Arial"/>
          <w:color w:val="3C4245"/>
        </w:rPr>
        <w:t>Убийства, часто совершаемые с применением оружия, такого как ножи и огнестрельное оружие, являются одной из трех основных причин смерти подростков, причем мальчики составляют более 80% жертв и преступников.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Приводить к тяжелым травмам.</w:t>
      </w:r>
      <w:r>
        <w:rPr>
          <w:rFonts w:ascii="Arial" w:hAnsi="Arial" w:cs="Arial"/>
          <w:color w:val="3C4245"/>
        </w:rPr>
        <w:t> На каждое убийство приходятся сотни жертв насилия среди молодежи (в подавляющем большинстве мужского пола), получающих травмы в результате драк и нападений.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Сказываться на развитии мозга и нервной системы.</w:t>
      </w:r>
      <w:r>
        <w:rPr>
          <w:rFonts w:ascii="Arial" w:hAnsi="Arial" w:cs="Arial"/>
          <w:color w:val="3C4245"/>
        </w:rPr>
        <w:t> </w:t>
      </w:r>
      <w:proofErr w:type="gramStart"/>
      <w:r>
        <w:rPr>
          <w:rFonts w:ascii="Arial" w:hAnsi="Arial" w:cs="Arial"/>
          <w:color w:val="3C4245"/>
        </w:rPr>
        <w:t>Перенесенное в раннем возрасте насилие может приводить к нарушениям развития мозга и иметь пожизненные негативные последствия для других частей нервной системы, а также для эндокринной, кровеносной, скелетно-мышечной, репродуктивной, дыхательной и иммунной систем.</w:t>
      </w:r>
      <w:proofErr w:type="gramEnd"/>
      <w:r>
        <w:rPr>
          <w:rFonts w:ascii="Arial" w:hAnsi="Arial" w:cs="Arial"/>
          <w:color w:val="3C4245"/>
        </w:rPr>
        <w:t xml:space="preserve"> В этой связи насилие в отношении детей может оказывать негативное воздействие на когнитивное развитие и сказываться на успеваемости и успешности в профессиональной деятельности.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Приводить к негативному реагированию на стресс и поведению, представляющему риск для здоровья.</w:t>
      </w:r>
      <w:r>
        <w:rPr>
          <w:rFonts w:ascii="Arial" w:hAnsi="Arial" w:cs="Arial"/>
          <w:color w:val="3C4245"/>
        </w:rPr>
        <w:t> Дети, подвергающиеся насилию и воздействию других неблагоприятных факторов, с гораздо большей вероятностью курят, злоупотребляют алкоголем, употребляют наркотики и имеют сексуальные отношения высокого риска. Среди них также отмечаются более высокие показатели тревожных расстройств, депрессий, других проблем в области психического здоровья и самоубийств.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Приводить к незапланированной беременности</w:t>
      </w:r>
      <w:proofErr w:type="gramStart"/>
      <w:r>
        <w:rPr>
          <w:rStyle w:val="a4"/>
          <w:rFonts w:ascii="Arial" w:hAnsi="Arial" w:cs="Arial"/>
          <w:color w:val="3C4245"/>
        </w:rPr>
        <w:t> </w:t>
      </w:r>
      <w:r>
        <w:rPr>
          <w:rFonts w:ascii="Arial" w:hAnsi="Arial" w:cs="Arial"/>
          <w:color w:val="3C4245"/>
        </w:rPr>
        <w:t>,</w:t>
      </w:r>
      <w:proofErr w:type="gramEnd"/>
      <w:r>
        <w:rPr>
          <w:rFonts w:ascii="Arial" w:hAnsi="Arial" w:cs="Arial"/>
          <w:color w:val="3C4245"/>
        </w:rPr>
        <w:t xml:space="preserve"> искусственным абортам, гинекологическим проблемам и инфекциям, передаваемым половым путем, включая ВИЧ.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Способствовать развитию широкого ряда неинфекционных заболеваний </w:t>
      </w:r>
      <w:r>
        <w:rPr>
          <w:rFonts w:ascii="Arial" w:hAnsi="Arial" w:cs="Arial"/>
          <w:color w:val="3C4245"/>
        </w:rPr>
        <w:t xml:space="preserve">позднее в жизни. Повышенный риск развития </w:t>
      </w:r>
      <w:proofErr w:type="gramStart"/>
      <w:r>
        <w:rPr>
          <w:rFonts w:ascii="Arial" w:hAnsi="Arial" w:cs="Arial"/>
          <w:color w:val="3C4245"/>
        </w:rPr>
        <w:t>сердечно-сосудистых</w:t>
      </w:r>
      <w:proofErr w:type="gramEnd"/>
      <w:r>
        <w:rPr>
          <w:rFonts w:ascii="Arial" w:hAnsi="Arial" w:cs="Arial"/>
          <w:color w:val="3C4245"/>
        </w:rPr>
        <w:t xml:space="preserve"> заболеваний, рака, диабета и других нарушений здоровья в значительной мере связан с негативным реагированием на стресс и формами поведения высокого риска, обусловленными насилием.</w:t>
      </w:r>
    </w:p>
    <w:p w:rsidR="00FD7254" w:rsidRDefault="00FD7254" w:rsidP="00FD72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Style w:val="a4"/>
          <w:rFonts w:ascii="Arial" w:hAnsi="Arial" w:cs="Arial"/>
          <w:color w:val="3C4245"/>
        </w:rPr>
        <w:t>Сказываться на возможностях и будущих поколениях.</w:t>
      </w:r>
      <w:r>
        <w:rPr>
          <w:rFonts w:ascii="Arial" w:hAnsi="Arial" w:cs="Arial"/>
          <w:color w:val="3C4245"/>
        </w:rPr>
        <w:t> Дети, подвергающиеся насилию и воздействию других неблагоприятных факторов, с большей вероятностью бросают школу и сталкиваются с трудностями в том, чтобы найти работу и удержаться на рабочем месте. Они также с большей вероятностью становятся жертвами межличностного насилия и насилия против себя и/или совершают такое насилие позднее в жизни, и в этой связи насилие в отношении детей может оказывать воздействие на будущее поколение.</w:t>
      </w:r>
    </w:p>
    <w:p w:rsidR="00FD7254" w:rsidRDefault="00FD7254" w:rsidP="00FD7254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Fonts w:ascii="Arial" w:hAnsi="Arial" w:cs="Arial"/>
          <w:color w:val="3C4245"/>
          <w:sz w:val="38"/>
          <w:szCs w:val="38"/>
        </w:rPr>
        <w:t>Факторы риска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Насилие в отношении детей является многосторонней проблемой с причинами на уровне отдельных людей, близких отношений, сообществ и общества. Важными факторами риска являются:</w:t>
      </w:r>
    </w:p>
    <w:p w:rsidR="00FD7254" w:rsidRDefault="00FD7254" w:rsidP="00FD7254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 уровне отдельных лиц:</w:t>
      </w:r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биологические и личные аспекты, такие как пол и возраст</w:t>
      </w:r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низкие уровни образования</w:t>
      </w:r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lastRenderedPageBreak/>
        <w:t>низкий доход</w:t>
      </w:r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наличие инвалидности или проблем в области психического здоровья</w:t>
      </w:r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принадлежность к лесбиянкам, </w:t>
      </w:r>
      <w:proofErr w:type="spellStart"/>
      <w:r>
        <w:rPr>
          <w:rFonts w:ascii="Arial" w:hAnsi="Arial" w:cs="Arial"/>
          <w:color w:val="3C4245"/>
        </w:rPr>
        <w:t>геям</w:t>
      </w:r>
      <w:proofErr w:type="spellEnd"/>
      <w:r>
        <w:rPr>
          <w:rFonts w:ascii="Arial" w:hAnsi="Arial" w:cs="Arial"/>
          <w:color w:val="3C4245"/>
        </w:rPr>
        <w:t xml:space="preserve">, </w:t>
      </w:r>
      <w:proofErr w:type="spellStart"/>
      <w:r>
        <w:rPr>
          <w:rFonts w:ascii="Arial" w:hAnsi="Arial" w:cs="Arial"/>
          <w:color w:val="3C4245"/>
        </w:rPr>
        <w:t>бисексуалам</w:t>
      </w:r>
      <w:proofErr w:type="spellEnd"/>
      <w:r>
        <w:rPr>
          <w:rFonts w:ascii="Arial" w:hAnsi="Arial" w:cs="Arial"/>
          <w:color w:val="3C4245"/>
        </w:rPr>
        <w:t xml:space="preserve"> или </w:t>
      </w:r>
      <w:proofErr w:type="spellStart"/>
      <w:r>
        <w:rPr>
          <w:rFonts w:ascii="Arial" w:hAnsi="Arial" w:cs="Arial"/>
          <w:color w:val="3C4245"/>
        </w:rPr>
        <w:t>транссексуалам</w:t>
      </w:r>
      <w:proofErr w:type="spellEnd"/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вредное употребление алкоголя и наркотиков</w:t>
      </w:r>
    </w:p>
    <w:p w:rsidR="00FD7254" w:rsidRDefault="00FD7254" w:rsidP="00FD72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перенесенное ранее насилие.</w:t>
      </w:r>
    </w:p>
    <w:p w:rsidR="00FD7254" w:rsidRDefault="00FD7254" w:rsidP="00FD7254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 уровне близких отношений:</w:t>
      </w:r>
    </w:p>
    <w:p w:rsidR="00FD7254" w:rsidRDefault="00FD7254" w:rsidP="00FD72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отсутствие эмоциональных связей между детьми и родителями или воспитателями</w:t>
      </w:r>
    </w:p>
    <w:p w:rsidR="00FD7254" w:rsidRDefault="00FD7254" w:rsidP="00FD72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ненадлежащее выполнение родительских обязанностей</w:t>
      </w:r>
    </w:p>
    <w:p w:rsidR="00FD7254" w:rsidRDefault="00FD7254" w:rsidP="00FD72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проблемы в семье и развод</w:t>
      </w:r>
    </w:p>
    <w:p w:rsidR="00FD7254" w:rsidRDefault="00FD7254" w:rsidP="00FD72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связи со сверстниками-правонарушителями</w:t>
      </w:r>
    </w:p>
    <w:p w:rsidR="00FD7254" w:rsidRDefault="00FD7254" w:rsidP="00FD72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наблюдаемое насилие среди родителей или воспитателей</w:t>
      </w:r>
    </w:p>
    <w:p w:rsidR="00FD7254" w:rsidRDefault="00FD7254" w:rsidP="00FD72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ранний или принудительный брак.</w:t>
      </w:r>
    </w:p>
    <w:p w:rsidR="00FD7254" w:rsidRDefault="00FD7254" w:rsidP="00FD7254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 уровне сообществ:</w:t>
      </w:r>
    </w:p>
    <w:p w:rsidR="00FD7254" w:rsidRDefault="00FD7254" w:rsidP="00FD72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нищета</w:t>
      </w:r>
    </w:p>
    <w:p w:rsidR="00FD7254" w:rsidRDefault="00FD7254" w:rsidP="00FD72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высокая плотность населения</w:t>
      </w:r>
    </w:p>
    <w:p w:rsidR="00FD7254" w:rsidRDefault="00FD7254" w:rsidP="00FD72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низкие уровни социальной сплоченности и наличие перемещающихся групп населения</w:t>
      </w:r>
    </w:p>
    <w:p w:rsidR="00FD7254" w:rsidRDefault="00FD7254" w:rsidP="00FD72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легкий доступ к алкоголю и огнестрельному оружию</w:t>
      </w:r>
    </w:p>
    <w:p w:rsidR="00FD7254" w:rsidRDefault="00FD7254" w:rsidP="00FD72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высокая концентрация преступных группировок и незаконный сбыт наркотиков.</w:t>
      </w:r>
    </w:p>
    <w:p w:rsidR="00FD7254" w:rsidRDefault="00FD7254" w:rsidP="00FD7254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На уровне общества:</w:t>
      </w:r>
    </w:p>
    <w:p w:rsidR="00FD7254" w:rsidRDefault="00FD7254" w:rsidP="00FD72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социальные и гендерные нормы, способствующие нормализации насилия</w:t>
      </w:r>
    </w:p>
    <w:p w:rsidR="00FD7254" w:rsidRDefault="00FD7254" w:rsidP="00FD72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политика в области здравоохранения, экономики, образования и социального развития, поддерживающая экономические, гендерные и социальные неравенства</w:t>
      </w:r>
    </w:p>
    <w:p w:rsidR="00FD7254" w:rsidRDefault="00FD7254" w:rsidP="00FD72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отсутствующая или ненадлежащая социальная защита</w:t>
      </w:r>
    </w:p>
    <w:p w:rsidR="00FD7254" w:rsidRDefault="00FD7254" w:rsidP="00FD72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постконфликтные ситуации или стихийные бедствия</w:t>
      </w:r>
    </w:p>
    <w:p w:rsidR="00FD7254" w:rsidRDefault="00FD7254" w:rsidP="00FD72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районы с плохим управлением и ненадлежащей правоохранительной системой.</w:t>
      </w:r>
    </w:p>
    <w:p w:rsidR="00FD7254" w:rsidRDefault="00FD7254" w:rsidP="00FD7254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Fonts w:ascii="Arial" w:hAnsi="Arial" w:cs="Arial"/>
          <w:color w:val="3C4245"/>
          <w:sz w:val="38"/>
          <w:szCs w:val="38"/>
        </w:rPr>
        <w:t>Предупреждение и ответные действия</w:t>
      </w:r>
    </w:p>
    <w:p w:rsidR="00FD7254" w:rsidRPr="00FD7254" w:rsidRDefault="00FD7254" w:rsidP="00FD7254">
      <w:pPr>
        <w:pStyle w:val="a3"/>
        <w:spacing w:line="360" w:lineRule="atLeast"/>
        <w:rPr>
          <w:rFonts w:ascii="Arial" w:hAnsi="Arial" w:cs="Arial"/>
          <w:b/>
          <w:color w:val="3C4245"/>
        </w:rPr>
      </w:pPr>
      <w:r w:rsidRPr="00FD7254">
        <w:rPr>
          <w:rFonts w:ascii="Arial" w:hAnsi="Arial" w:cs="Arial"/>
          <w:b/>
          <w:color w:val="3C4245"/>
        </w:rPr>
        <w:t>Насилие в отнош</w:t>
      </w:r>
      <w:r>
        <w:rPr>
          <w:rFonts w:ascii="Arial" w:hAnsi="Arial" w:cs="Arial"/>
          <w:b/>
          <w:color w:val="3C4245"/>
        </w:rPr>
        <w:t>ении детей можно предупреждать!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Для предупреждения насилия в отношении детей и осуществления ответных действий необходимо систематически направлять усилия на факторы риска и защитные факторы на всех четырех взаимосвязанных уровнях риска (на уровне отдельных людей, близких отношений, сообществ и общества).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Под руководством ВОЗ группа из 10 международных организаций разработала и одобрила основанный на фактических данных технический пакет под названием «INSPIRE: Семь стратегий по ликвидации насилия в отношении детей». Этот пакет предназначен для содействия странам и сообществам в выполнении Задачи 16.2 ЦУР, заключающейся в том, чтобы положить конец насилию в отношении детей. Каждая буква в слове INSPIRE относится к одной из семи стратегий, многие из которых продемонстрировали свою эффективность в предупреждении нескольких разных типов насилия, а также положительные результаты в таких областях, как психическое здоровье, образование и сокращение преступности.</w:t>
      </w:r>
    </w:p>
    <w:p w:rsidR="00FD7254" w:rsidRDefault="00FD7254" w:rsidP="00FD72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 w:rsidRPr="00FD7254">
        <w:rPr>
          <w:rFonts w:ascii="Arial" w:hAnsi="Arial" w:cs="Arial"/>
          <w:color w:val="3C4245"/>
        </w:rPr>
        <w:t>INSPIRE: Семь стратегий по ликвидации насилия в отношении детей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lastRenderedPageBreak/>
        <w:t>Это следующие семь стратегий: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Принятие (</w:t>
      </w:r>
      <w:proofErr w:type="spellStart"/>
      <w:r>
        <w:rPr>
          <w:rStyle w:val="a4"/>
          <w:rFonts w:ascii="Arial" w:hAnsi="Arial" w:cs="Arial"/>
          <w:color w:val="3C4245"/>
        </w:rPr>
        <w:t>I</w:t>
      </w:r>
      <w:r>
        <w:rPr>
          <w:rFonts w:ascii="Arial" w:hAnsi="Arial" w:cs="Arial"/>
          <w:color w:val="3C4245"/>
        </w:rPr>
        <w:t>mplementation</w:t>
      </w:r>
      <w:proofErr w:type="spellEnd"/>
      <w:r>
        <w:rPr>
          <w:rFonts w:ascii="Arial" w:hAnsi="Arial" w:cs="Arial"/>
          <w:color w:val="3C4245"/>
        </w:rPr>
        <w:t>) и обеспечение соблюдения законодательства (например, введение запретов на жестокие дисциплинарные меры и ограничение доступа к алкоголю и огнестрельному оружию);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Изменение норм (</w:t>
      </w:r>
      <w:proofErr w:type="spellStart"/>
      <w:r>
        <w:rPr>
          <w:rStyle w:val="a4"/>
          <w:rFonts w:ascii="Arial" w:hAnsi="Arial" w:cs="Arial"/>
          <w:color w:val="3C4245"/>
        </w:rPr>
        <w:t>N</w:t>
      </w:r>
      <w:r>
        <w:rPr>
          <w:rFonts w:ascii="Arial" w:hAnsi="Arial" w:cs="Arial"/>
          <w:color w:val="3C4245"/>
        </w:rPr>
        <w:t>orms</w:t>
      </w:r>
      <w:proofErr w:type="spellEnd"/>
      <w:r>
        <w:rPr>
          <w:rFonts w:ascii="Arial" w:hAnsi="Arial" w:cs="Arial"/>
          <w:color w:val="3C4245"/>
        </w:rPr>
        <w:t>) и ценностей (например, изменение норм, освобождающих от ответственности за сексуальные надругательства над девочками или агрессивное поведение среди мальчиков);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Безопасные (</w:t>
      </w:r>
      <w:proofErr w:type="spellStart"/>
      <w:r>
        <w:rPr>
          <w:rStyle w:val="a4"/>
          <w:rFonts w:ascii="Arial" w:hAnsi="Arial" w:cs="Arial"/>
          <w:color w:val="3C4245"/>
        </w:rPr>
        <w:t>S</w:t>
      </w:r>
      <w:r>
        <w:rPr>
          <w:rFonts w:ascii="Arial" w:hAnsi="Arial" w:cs="Arial"/>
          <w:color w:val="3C4245"/>
        </w:rPr>
        <w:t>afe</w:t>
      </w:r>
      <w:proofErr w:type="spellEnd"/>
      <w:r>
        <w:rPr>
          <w:rFonts w:ascii="Arial" w:hAnsi="Arial" w:cs="Arial"/>
          <w:color w:val="3C4245"/>
        </w:rPr>
        <w:t>) условия (например, выявление «горячих точек» в микрорайонах с точки зрения насилия и последующее принятие мер в отношении местных причин путем проведения политики, ориентированной на проблему, и других мероприятий);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Оказание поддержки родителям (</w:t>
      </w:r>
      <w:proofErr w:type="spellStart"/>
      <w:r>
        <w:rPr>
          <w:rStyle w:val="a4"/>
          <w:rFonts w:ascii="Arial" w:hAnsi="Arial" w:cs="Arial"/>
          <w:color w:val="3C4245"/>
        </w:rPr>
        <w:t>P</w:t>
      </w:r>
      <w:r>
        <w:rPr>
          <w:rFonts w:ascii="Arial" w:hAnsi="Arial" w:cs="Arial"/>
          <w:color w:val="3C4245"/>
        </w:rPr>
        <w:t>arental</w:t>
      </w:r>
      <w:proofErr w:type="spellEnd"/>
      <w:r>
        <w:rPr>
          <w:rFonts w:ascii="Arial" w:hAnsi="Arial" w:cs="Arial"/>
          <w:color w:val="3C4245"/>
        </w:rPr>
        <w:t>) и воспитателям (например, проведение занятий среди молодых пар, которые впервые стали родителями);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Повышение доходов (</w:t>
      </w:r>
      <w:proofErr w:type="spellStart"/>
      <w:r>
        <w:rPr>
          <w:rStyle w:val="a4"/>
          <w:rFonts w:ascii="Arial" w:hAnsi="Arial" w:cs="Arial"/>
          <w:color w:val="3C4245"/>
        </w:rPr>
        <w:t>I</w:t>
      </w:r>
      <w:r>
        <w:rPr>
          <w:rFonts w:ascii="Arial" w:hAnsi="Arial" w:cs="Arial"/>
          <w:color w:val="3C4245"/>
        </w:rPr>
        <w:t>ncome</w:t>
      </w:r>
      <w:proofErr w:type="spellEnd"/>
      <w:r>
        <w:rPr>
          <w:rFonts w:ascii="Arial" w:hAnsi="Arial" w:cs="Arial"/>
          <w:color w:val="3C4245"/>
        </w:rPr>
        <w:t xml:space="preserve">) и улучшение экономического положения (например, с помощью микрофинансирования и </w:t>
      </w:r>
      <w:proofErr w:type="gramStart"/>
      <w:r>
        <w:rPr>
          <w:rFonts w:ascii="Arial" w:hAnsi="Arial" w:cs="Arial"/>
          <w:color w:val="3C4245"/>
        </w:rPr>
        <w:t>обучения по вопросам</w:t>
      </w:r>
      <w:proofErr w:type="gramEnd"/>
      <w:r>
        <w:rPr>
          <w:rFonts w:ascii="Arial" w:hAnsi="Arial" w:cs="Arial"/>
          <w:color w:val="3C4245"/>
        </w:rPr>
        <w:t xml:space="preserve"> гендерного равенства);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Ответные действия и оказание поддержки (</w:t>
      </w:r>
      <w:proofErr w:type="spellStart"/>
      <w:r>
        <w:rPr>
          <w:rStyle w:val="a4"/>
          <w:rFonts w:ascii="Arial" w:hAnsi="Arial" w:cs="Arial"/>
          <w:color w:val="3C4245"/>
        </w:rPr>
        <w:t>R</w:t>
      </w:r>
      <w:r>
        <w:rPr>
          <w:rFonts w:ascii="Arial" w:hAnsi="Arial" w:cs="Arial"/>
          <w:color w:val="3C4245"/>
        </w:rPr>
        <w:t>esponse</w:t>
      </w:r>
      <w:proofErr w:type="spellEnd"/>
      <w:r>
        <w:rPr>
          <w:rFonts w:ascii="Arial" w:hAnsi="Arial" w:cs="Arial"/>
          <w:color w:val="3C4245"/>
        </w:rPr>
        <w:t>) (например, обеспечение доступа детей, подвергшихся насилию, к эффективной неотложной медицинской помощи и надлежащей психологической поддержке); и</w:t>
      </w:r>
    </w:p>
    <w:p w:rsidR="00FD7254" w:rsidRDefault="00FD7254" w:rsidP="00FD72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Обучение (</w:t>
      </w:r>
      <w:proofErr w:type="spellStart"/>
      <w:r>
        <w:rPr>
          <w:rStyle w:val="a4"/>
          <w:rFonts w:ascii="Arial" w:hAnsi="Arial" w:cs="Arial"/>
          <w:color w:val="3C4245"/>
        </w:rPr>
        <w:t>E</w:t>
      </w:r>
      <w:r>
        <w:rPr>
          <w:rFonts w:ascii="Arial" w:hAnsi="Arial" w:cs="Arial"/>
          <w:color w:val="3C4245"/>
        </w:rPr>
        <w:t>ducation</w:t>
      </w:r>
      <w:proofErr w:type="spellEnd"/>
      <w:r>
        <w:rPr>
          <w:rFonts w:ascii="Arial" w:hAnsi="Arial" w:cs="Arial"/>
          <w:color w:val="3C4245"/>
        </w:rPr>
        <w:t>) и формирование жизненных навыков (например, обеспечение посещаемости школы и обучение жизненным и социальным навыкам).</w:t>
      </w:r>
    </w:p>
    <w:p w:rsidR="00FD7254" w:rsidRDefault="00FD7254" w:rsidP="00FD7254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Fonts w:ascii="Arial" w:hAnsi="Arial" w:cs="Arial"/>
          <w:color w:val="3C4245"/>
          <w:sz w:val="38"/>
          <w:szCs w:val="38"/>
        </w:rPr>
        <w:t>Деятельность ВОЗ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Принятая в мае 2016 г. резолюция Всемирной ассамблеи здравоохранения одобрила первый Глобальный план действий ВОЗ по усилению роли системы здравоохранения в рамках национальных </w:t>
      </w:r>
      <w:proofErr w:type="spellStart"/>
      <w:r>
        <w:rPr>
          <w:rFonts w:ascii="Arial" w:hAnsi="Arial" w:cs="Arial"/>
          <w:color w:val="3C4245"/>
        </w:rPr>
        <w:t>межсекторальных</w:t>
      </w:r>
      <w:proofErr w:type="spellEnd"/>
      <w:r>
        <w:rPr>
          <w:rFonts w:ascii="Arial" w:hAnsi="Arial" w:cs="Arial"/>
          <w:color w:val="3C4245"/>
        </w:rPr>
        <w:t xml:space="preserve"> ответных мер по борьбе с межличностным насилием, в частности, в отношении женщин и девочек, а также детей.</w:t>
      </w:r>
    </w:p>
    <w:p w:rsidR="00FD7254" w:rsidRDefault="00FD7254" w:rsidP="00FD7254">
      <w:pPr>
        <w:pStyle w:val="a3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В соответствии с этим планом ВОЗ в сотрудничестве с государствами-членами и другими партнерами твердо </w:t>
      </w:r>
      <w:proofErr w:type="gramStart"/>
      <w:r>
        <w:rPr>
          <w:rFonts w:ascii="Arial" w:hAnsi="Arial" w:cs="Arial"/>
          <w:color w:val="3C4245"/>
        </w:rPr>
        <w:t>нам</w:t>
      </w:r>
      <w:bookmarkStart w:id="0" w:name="_GoBack"/>
      <w:bookmarkEnd w:id="0"/>
      <w:r>
        <w:rPr>
          <w:rFonts w:ascii="Arial" w:hAnsi="Arial" w:cs="Arial"/>
          <w:color w:val="3C4245"/>
        </w:rPr>
        <w:t>ерена</w:t>
      </w:r>
      <w:proofErr w:type="gramEnd"/>
      <w:r>
        <w:rPr>
          <w:rFonts w:ascii="Arial" w:hAnsi="Arial" w:cs="Arial"/>
          <w:color w:val="3C4245"/>
        </w:rPr>
        <w:t>:</w:t>
      </w:r>
    </w:p>
    <w:p w:rsidR="00FD7254" w:rsidRDefault="00FD7254" w:rsidP="00FD72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Проводить мониторинг глобальных масштабов и характерных особенностей насилия в отношении детей и поддерживать усилия стран по документированию и измерению такого насилия.</w:t>
      </w:r>
    </w:p>
    <w:p w:rsidR="00FD7254" w:rsidRDefault="00FD7254" w:rsidP="00FD72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Поддерживать электронную информационную систему, обобщающую научные данные о бремени, факторах риска и последствиях насилия в отношении детей, а также фактические данные, подтверждающие возможность его предупреждения.</w:t>
      </w:r>
    </w:p>
    <w:p w:rsidR="00FD7254" w:rsidRDefault="00FD7254" w:rsidP="00FD72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Разрабатывать и распространять основанные на фактических данных технические руководящие документы, нормы и стандарты для предупреждения насилия в отношении детей и осуществления ответных действий.</w:t>
      </w:r>
    </w:p>
    <w:p w:rsidR="00FD7254" w:rsidRDefault="00FD7254" w:rsidP="00FD72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Регулярно публиковать глобальные доклады о деятельности стран по борьбе с насилием в отношении детей путем проведения национальной политики и принятия планов действий, законов и программ по предупреждению насилия, а также с помощью ответных действий и оказания поддержки.</w:t>
      </w:r>
    </w:p>
    <w:p w:rsidR="00FD7254" w:rsidRDefault="00FD7254" w:rsidP="00FD72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Оказывать поддержку странам и партнерами в проведении основанных на фактических данных стратегий по предупреждению и осуществлению ответных действий, таких как «INSPIRE: Семь стратегий по ликвидации насилия в отношении детей».</w:t>
      </w:r>
    </w:p>
    <w:p w:rsidR="00FD7254" w:rsidRDefault="00FD7254" w:rsidP="00FD72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Сотрудничать с международными агентствами и организациями в целях сокращения и ликвидации насилия в отношении детей в глобальных масштабах с помощью таких инициатив, как Глобальное партнерство по прекращению насилия в отношении детей, «Все вместе на защиту девочек» и Альянс по предупреждению насилия.</w:t>
      </w:r>
    </w:p>
    <w:p w:rsidR="00D926F1" w:rsidRDefault="00D926F1"/>
    <w:sectPr w:rsidR="00D926F1" w:rsidSect="00FD7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2FD"/>
    <w:multiLevelType w:val="multilevel"/>
    <w:tmpl w:val="73E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F3943"/>
    <w:multiLevelType w:val="multilevel"/>
    <w:tmpl w:val="F270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A13F6"/>
    <w:multiLevelType w:val="multilevel"/>
    <w:tmpl w:val="FB4E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42D1C"/>
    <w:multiLevelType w:val="multilevel"/>
    <w:tmpl w:val="A5C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83548"/>
    <w:multiLevelType w:val="multilevel"/>
    <w:tmpl w:val="96F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2919"/>
    <w:multiLevelType w:val="multilevel"/>
    <w:tmpl w:val="C6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3284A"/>
    <w:multiLevelType w:val="multilevel"/>
    <w:tmpl w:val="B5A6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81B8A"/>
    <w:multiLevelType w:val="multilevel"/>
    <w:tmpl w:val="86F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02A5F"/>
    <w:multiLevelType w:val="multilevel"/>
    <w:tmpl w:val="944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E2EF1"/>
    <w:multiLevelType w:val="multilevel"/>
    <w:tmpl w:val="0150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632DA"/>
    <w:multiLevelType w:val="multilevel"/>
    <w:tmpl w:val="44B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B68DA"/>
    <w:multiLevelType w:val="multilevel"/>
    <w:tmpl w:val="690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84EB0"/>
    <w:multiLevelType w:val="multilevel"/>
    <w:tmpl w:val="1232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B02DD"/>
    <w:multiLevelType w:val="multilevel"/>
    <w:tmpl w:val="09C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E32E6"/>
    <w:multiLevelType w:val="multilevel"/>
    <w:tmpl w:val="A7A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86531"/>
    <w:multiLevelType w:val="multilevel"/>
    <w:tmpl w:val="8CB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4654E"/>
    <w:multiLevelType w:val="multilevel"/>
    <w:tmpl w:val="74D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ED"/>
    <w:rsid w:val="00AB4EED"/>
    <w:rsid w:val="00D926F1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7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25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D72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stamp">
    <w:name w:val="timestamp"/>
    <w:basedOn w:val="a0"/>
    <w:rsid w:val="00FD7254"/>
  </w:style>
  <w:style w:type="character" w:styleId="a5">
    <w:name w:val="Hyperlink"/>
    <w:basedOn w:val="a0"/>
    <w:uiPriority w:val="99"/>
    <w:semiHidden/>
    <w:unhideWhenUsed/>
    <w:rsid w:val="00FD7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7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25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D72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stamp">
    <w:name w:val="timestamp"/>
    <w:basedOn w:val="a0"/>
    <w:rsid w:val="00FD7254"/>
  </w:style>
  <w:style w:type="character" w:styleId="a5">
    <w:name w:val="Hyperlink"/>
    <w:basedOn w:val="a0"/>
    <w:uiPriority w:val="99"/>
    <w:semiHidden/>
    <w:unhideWhenUsed/>
    <w:rsid w:val="00FD7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710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5132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7989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78277856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837698573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166555255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984503314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23235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11031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856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538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2021-03-12T09:12:00Z</dcterms:created>
  <dcterms:modified xsi:type="dcterms:W3CDTF">2021-03-12T09:17:00Z</dcterms:modified>
</cp:coreProperties>
</file>